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21417D6B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  <w:t>S2-</w:t>
      </w:r>
      <w:r w:rsidRPr="00BB701C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40</w:t>
      </w:r>
      <w:r w:rsidR="00ED6C43">
        <w:rPr>
          <w:rFonts w:ascii="Arial" w:hAnsi="Arial" w:cs="Arial"/>
          <w:b/>
          <w:bCs/>
          <w:sz w:val="24"/>
        </w:rPr>
        <w:t>5277</w:t>
      </w:r>
    </w:p>
    <w:p w14:paraId="5DFA07E4" w14:textId="77777777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          </w:t>
      </w:r>
    </w:p>
    <w:p w14:paraId="4BE83621" w14:textId="3A5E292E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90209">
        <w:rPr>
          <w:rFonts w:ascii="Arial" w:hAnsi="Arial" w:cs="Arial"/>
          <w:b/>
        </w:rPr>
        <w:t>NTT DOCOMO</w:t>
      </w:r>
      <w:r w:rsidR="00755329">
        <w:rPr>
          <w:rFonts w:ascii="Arial" w:hAnsi="Arial" w:cs="Arial"/>
          <w:b/>
        </w:rPr>
        <w:t>, Nokia</w:t>
      </w:r>
    </w:p>
    <w:p w14:paraId="765619B3" w14:textId="6E4C7295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E90209">
        <w:rPr>
          <w:rFonts w:ascii="Arial" w:hAnsi="Arial" w:cs="Arial"/>
          <w:b/>
        </w:rPr>
        <w:t>4</w:t>
      </w:r>
      <w:r w:rsidR="00C902EE">
        <w:rPr>
          <w:rFonts w:ascii="Arial" w:hAnsi="Arial" w:cs="Arial"/>
          <w:b/>
        </w:rPr>
        <w:t xml:space="preserve">, </w:t>
      </w:r>
      <w:r w:rsidR="00AC31CB">
        <w:rPr>
          <w:rFonts w:ascii="Arial" w:hAnsi="Arial" w:cs="Arial"/>
          <w:b/>
        </w:rPr>
        <w:t>Interim Conclusion</w:t>
      </w:r>
      <w:r w:rsidR="00E90209">
        <w:rPr>
          <w:rFonts w:ascii="Arial" w:hAnsi="Arial" w:cs="Arial"/>
          <w:b/>
        </w:rPr>
        <w:t>s</w:t>
      </w:r>
      <w:r w:rsidR="0098450C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71A3FEE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755329">
        <w:rPr>
          <w:rFonts w:ascii="Arial" w:hAnsi="Arial" w:cs="Arial"/>
          <w:b/>
        </w:rPr>
        <w:t>3</w:t>
      </w:r>
    </w:p>
    <w:p w14:paraId="456D2A75" w14:textId="7C8D9F3F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E90209">
        <w:rPr>
          <w:rFonts w:ascii="Arial" w:hAnsi="Arial" w:cs="Arial"/>
          <w:b/>
        </w:rPr>
        <w:t>XRM_Ph2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B37E0D5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AC31CB">
        <w:rPr>
          <w:rFonts w:ascii="Arial" w:hAnsi="Arial" w:cs="Arial"/>
          <w:i/>
          <w:iCs/>
        </w:rPr>
        <w:t xml:space="preserve">proposes </w:t>
      </w:r>
      <w:r w:rsidR="00755329">
        <w:rPr>
          <w:rFonts w:ascii="Arial" w:hAnsi="Arial" w:cs="Arial"/>
          <w:i/>
          <w:iCs/>
        </w:rPr>
        <w:t xml:space="preserve">interim </w:t>
      </w:r>
      <w:r w:rsidR="00AC31CB">
        <w:rPr>
          <w:rFonts w:ascii="Arial" w:hAnsi="Arial" w:cs="Arial"/>
          <w:i/>
          <w:iCs/>
        </w:rPr>
        <w:t>conclusion</w:t>
      </w:r>
      <w:r w:rsidR="00755329">
        <w:rPr>
          <w:rFonts w:ascii="Arial" w:hAnsi="Arial" w:cs="Arial"/>
          <w:i/>
          <w:iCs/>
        </w:rPr>
        <w:t>s for KI#4</w:t>
      </w:r>
      <w:r w:rsidR="00AC31CB">
        <w:rPr>
          <w:rFonts w:ascii="Arial" w:hAnsi="Arial" w:cs="Arial"/>
          <w:i/>
          <w:iCs/>
        </w:rPr>
        <w:t xml:space="preserve"> 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49D18AE" w14:textId="77777777" w:rsidR="00755329" w:rsidRDefault="00AC31CB" w:rsidP="00C21B73">
      <w:pPr>
        <w:rPr>
          <w:rFonts w:eastAsiaTheme="minorEastAsia"/>
          <w:noProof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 w:rsidR="00755329">
        <w:rPr>
          <w:rFonts w:eastAsiaTheme="minorEastAsia"/>
          <w:noProof/>
          <w:color w:val="auto"/>
          <w:lang w:eastAsia="en-US"/>
        </w:rPr>
        <w:t xml:space="preserve">interim </w:t>
      </w:r>
      <w:r w:rsidRPr="00AC31CB">
        <w:rPr>
          <w:rFonts w:eastAsiaTheme="minorEastAsia"/>
          <w:noProof/>
          <w:color w:val="auto"/>
          <w:lang w:eastAsia="en-US"/>
        </w:rPr>
        <w:t>conclusion principles for key issue #</w:t>
      </w:r>
      <w:r w:rsidR="00755329">
        <w:rPr>
          <w:rFonts w:eastAsiaTheme="minorEastAsia"/>
          <w:noProof/>
          <w:color w:val="auto"/>
          <w:lang w:eastAsia="en-US"/>
        </w:rPr>
        <w:t>4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78544735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755329">
        <w:rPr>
          <w:rFonts w:eastAsiaTheme="minorEastAsia"/>
          <w:color w:val="auto"/>
          <w:lang w:eastAsia="en-US"/>
        </w:rPr>
        <w:t>70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3FF96ECA" w14:textId="67DBFA1C" w:rsidR="00947256" w:rsidRPr="00E77E04" w:rsidRDefault="00AC31CB" w:rsidP="00947256">
      <w:pPr>
        <w:pStyle w:val="Heading2"/>
        <w:rPr>
          <w:rFonts w:eastAsia="DengXian"/>
        </w:rPr>
      </w:pPr>
      <w:bookmarkStart w:id="3" w:name="_Toc500949097"/>
      <w:bookmarkStart w:id="4" w:name="_Toc92875660"/>
      <w:bookmarkStart w:id="5" w:name="_Toc93070684"/>
      <w:bookmarkStart w:id="6" w:name="_Toc157447963"/>
      <w:bookmarkStart w:id="7" w:name="_Toc157692398"/>
      <w:bookmarkEnd w:id="2"/>
      <w:r>
        <w:rPr>
          <w:rFonts w:eastAsia="DengXian"/>
          <w:lang w:eastAsia="zh-CN"/>
        </w:rPr>
        <w:t>8</w:t>
      </w:r>
      <w:r w:rsidR="00947256" w:rsidRPr="00E77E04">
        <w:rPr>
          <w:rFonts w:eastAsia="DengXian"/>
          <w:lang w:eastAsia="zh-CN"/>
        </w:rPr>
        <w:t>.</w:t>
      </w:r>
      <w:r w:rsidR="00947256" w:rsidRPr="00E77E04">
        <w:rPr>
          <w:rFonts w:eastAsia="DengXian" w:hint="eastAsia"/>
          <w:lang w:eastAsia="zh-CN"/>
        </w:rPr>
        <w:t>X</w:t>
      </w:r>
      <w:r w:rsidR="00947256" w:rsidRPr="00E77E04">
        <w:rPr>
          <w:rFonts w:eastAsia="DengXian" w:hint="eastAsia"/>
          <w:lang w:eastAsia="ko-KR"/>
        </w:rPr>
        <w:tab/>
      </w:r>
      <w:bookmarkEnd w:id="3"/>
      <w:bookmarkEnd w:id="4"/>
      <w:bookmarkEnd w:id="5"/>
      <w:bookmarkEnd w:id="6"/>
      <w:bookmarkEnd w:id="7"/>
      <w:r>
        <w:rPr>
          <w:rFonts w:eastAsia="DengXian"/>
        </w:rPr>
        <w:t>Key Issue #</w:t>
      </w:r>
      <w:r w:rsidR="0023104B">
        <w:rPr>
          <w:rFonts w:eastAsia="DengXian"/>
        </w:rPr>
        <w:t>4</w:t>
      </w:r>
      <w:r>
        <w:rPr>
          <w:rFonts w:eastAsia="DengXian"/>
        </w:rPr>
        <w:t xml:space="preserve"> </w:t>
      </w:r>
      <w:r w:rsidR="0023104B">
        <w:rPr>
          <w:rFonts w:eastAsia="DengXian"/>
        </w:rPr>
        <w:t>Interim c</w:t>
      </w:r>
      <w:r>
        <w:rPr>
          <w:rFonts w:eastAsia="DengXian"/>
        </w:rPr>
        <w:t>onclusions</w:t>
      </w:r>
      <w:r w:rsidR="00947256" w:rsidRPr="00031501">
        <w:rPr>
          <w:rFonts w:eastAsia="DengXian"/>
        </w:rPr>
        <w:t xml:space="preserve"> </w:t>
      </w:r>
    </w:p>
    <w:p w14:paraId="212B2387" w14:textId="28D9B8C0" w:rsidR="0062242C" w:rsidRDefault="00AC31CB" w:rsidP="00AC31CB">
      <w:pPr>
        <w:rPr>
          <w:rFonts w:ascii="Arial" w:eastAsia="DengXian" w:hAnsi="Arial"/>
          <w:color w:val="auto"/>
          <w:sz w:val="28"/>
        </w:rPr>
      </w:pPr>
      <w:r>
        <w:t>The following conclusion principles are agreed for key issue #</w:t>
      </w:r>
      <w:r w:rsidR="008A4C36">
        <w:t>4</w:t>
      </w:r>
      <w:r>
        <w:t>.</w:t>
      </w:r>
    </w:p>
    <w:p w14:paraId="761CC672" w14:textId="0FC9C250" w:rsidR="00980CE8" w:rsidRDefault="00BC3461" w:rsidP="001035DB">
      <w:pPr>
        <w:pStyle w:val="B1"/>
      </w:pPr>
      <w:r>
        <w:t>1</w:t>
      </w:r>
      <w:r w:rsidR="001035DB">
        <w:t>.</w:t>
      </w:r>
      <w:r w:rsidR="001035DB">
        <w:tab/>
      </w:r>
      <w:r w:rsidR="006D1C07">
        <w:t>M</w:t>
      </w:r>
      <w:r w:rsidR="00CF5827" w:rsidRPr="00BC3461">
        <w:t xml:space="preserve">ultiple media flows may be multiplexed into a </w:t>
      </w:r>
      <w:r w:rsidR="00BF18BC">
        <w:t>flow identified by the legacy packet filter</w:t>
      </w:r>
      <w:r w:rsidR="00CF5827" w:rsidRPr="00BC3461">
        <w:t>.</w:t>
      </w:r>
      <w:bookmarkStart w:id="8" w:name="_Hlk164329699"/>
      <w:r w:rsidR="009E0291">
        <w:t xml:space="preserve"> </w:t>
      </w:r>
      <w:r w:rsidR="00CF5827" w:rsidRPr="00BC3461">
        <w:t xml:space="preserve">Either PDU Set based handling or ordinary QoS based handling may be applied to each </w:t>
      </w:r>
      <w:r w:rsidR="006D1C07">
        <w:t xml:space="preserve">media </w:t>
      </w:r>
      <w:r w:rsidR="00CF5827" w:rsidRPr="00BC3461">
        <w:t>flow</w:t>
      </w:r>
      <w:bookmarkEnd w:id="8"/>
      <w:r w:rsidR="009E0291">
        <w:t>.</w:t>
      </w:r>
      <w:r w:rsidR="00980CE8" w:rsidRPr="00980CE8">
        <w:t xml:space="preserve"> </w:t>
      </w:r>
    </w:p>
    <w:p w14:paraId="1F3A5668" w14:textId="0FBE1D18" w:rsidR="00325209" w:rsidRDefault="001035DB" w:rsidP="001035DB">
      <w:pPr>
        <w:pStyle w:val="B1"/>
      </w:pPr>
      <w:r>
        <w:t>2.</w:t>
      </w:r>
      <w:r>
        <w:tab/>
      </w:r>
      <w:r w:rsidR="00310184">
        <w:t>For</w:t>
      </w:r>
      <w:r w:rsidR="00634122">
        <w:t xml:space="preserve"> the multiplexed media flows </w:t>
      </w:r>
      <w:r w:rsidR="00310184">
        <w:t xml:space="preserve">which </w:t>
      </w:r>
      <w:r w:rsidR="00634122">
        <w:t>cannot be differentiated</w:t>
      </w:r>
      <w:r w:rsidR="00310184">
        <w:t xml:space="preserve"> by</w:t>
      </w:r>
      <w:r w:rsidR="00634122">
        <w:t xml:space="preserve"> using the </w:t>
      </w:r>
      <w:r w:rsidR="00BF18BC">
        <w:t>legacy</w:t>
      </w:r>
      <w:r w:rsidR="00310184">
        <w:t xml:space="preserve"> </w:t>
      </w:r>
      <w:r w:rsidR="00634122">
        <w:t xml:space="preserve">IP Packet Filter, the </w:t>
      </w:r>
      <w:r w:rsidR="00BC3461">
        <w:t xml:space="preserve">AF may </w:t>
      </w:r>
      <w:r w:rsidR="00B968DC">
        <w:t>provide</w:t>
      </w:r>
      <w:r w:rsidR="00BC3461">
        <w:t xml:space="preserve"> </w:t>
      </w:r>
      <w:r w:rsidR="00172DCD">
        <w:t>additional Packet Filter</w:t>
      </w:r>
      <w:r w:rsidR="00B968DC">
        <w:t xml:space="preserve"> in the </w:t>
      </w:r>
      <w:r w:rsidR="00325209">
        <w:t>"</w:t>
      </w:r>
      <w:r w:rsidR="00325209">
        <w:rPr>
          <w:rStyle w:val="fontstyle01"/>
        </w:rPr>
        <w:t>AF session with required QoS" procedure</w:t>
      </w:r>
      <w:r w:rsidR="00325209">
        <w:t xml:space="preserve"> </w:t>
      </w:r>
      <w:r w:rsidR="00B968DC">
        <w:t>to the NEF</w:t>
      </w:r>
      <w:r w:rsidR="00325209">
        <w:t>/PCF</w:t>
      </w:r>
      <w:r w:rsidR="00B968DC">
        <w:t xml:space="preserve">. The </w:t>
      </w:r>
      <w:r w:rsidR="00172DCD">
        <w:t>additional Packet Filter</w:t>
      </w:r>
      <w:r w:rsidR="00B968DC">
        <w:t xml:space="preserve"> is used to </w:t>
      </w:r>
      <w:r w:rsidR="00634122">
        <w:t>differentiate</w:t>
      </w:r>
      <w:r w:rsidR="00B968DC">
        <w:t xml:space="preserve"> the media flow among multiple </w:t>
      </w:r>
      <w:r w:rsidR="006D1C07">
        <w:t xml:space="preserve">media </w:t>
      </w:r>
      <w:r w:rsidR="00B968DC">
        <w:t>flows that share the same IP</w:t>
      </w:r>
      <w:r w:rsidR="009E0291">
        <w:t xml:space="preserve"> 5-tuple</w:t>
      </w:r>
      <w:r w:rsidR="00B968DC">
        <w:t>.</w:t>
      </w:r>
    </w:p>
    <w:p w14:paraId="1F9ED076" w14:textId="64DD3924" w:rsidR="00AE18CB" w:rsidRDefault="004D3E55" w:rsidP="001035DB">
      <w:pPr>
        <w:pStyle w:val="B2"/>
      </w:pPr>
      <w:r>
        <w:t xml:space="preserve">a) </w:t>
      </w:r>
      <w:r>
        <w:tab/>
      </w:r>
      <w:r w:rsidR="00634122">
        <w:t>For t</w:t>
      </w:r>
      <w:r>
        <w:t xml:space="preserve">he media </w:t>
      </w:r>
      <w:r w:rsidR="006D1C07">
        <w:t>flows</w:t>
      </w:r>
      <w:r>
        <w:t xml:space="preserve"> that are transported in RTP or SRTP</w:t>
      </w:r>
      <w:r w:rsidR="00AF00DF">
        <w:t>,</w:t>
      </w:r>
      <w:r>
        <w:t xml:space="preserve"> the </w:t>
      </w:r>
      <w:r w:rsidR="00172DCD">
        <w:t>additional Packet Filter</w:t>
      </w:r>
      <w:r>
        <w:t xml:space="preserve"> </w:t>
      </w:r>
      <w:r w:rsidR="00634122">
        <w:t>may need to consider</w:t>
      </w:r>
      <w:r>
        <w:t xml:space="preserve"> the Synchronization Source (SSRC) and Payload Type (PT) header fields.</w:t>
      </w:r>
    </w:p>
    <w:p w14:paraId="5EC7EC70" w14:textId="2A1AF293" w:rsidR="00FA2E33" w:rsidRDefault="00FA2E33" w:rsidP="001035DB">
      <w:pPr>
        <w:pStyle w:val="B2"/>
      </w:pPr>
      <w:r>
        <w:t>b)</w:t>
      </w:r>
      <w:r>
        <w:tab/>
      </w:r>
      <w:r w:rsidRPr="00FA2E33">
        <w:t>For the media flows that are transported over encrypted transport protocols, solution may use in-band assistance information from application.</w:t>
      </w:r>
    </w:p>
    <w:p w14:paraId="68607FCB" w14:textId="0CA57F8A" w:rsidR="0075335F" w:rsidRDefault="00D4160A" w:rsidP="00E12C70">
      <w:pPr>
        <w:pStyle w:val="EditorsNote"/>
      </w:pPr>
      <w:r w:rsidRPr="00CD2468">
        <w:t xml:space="preserve">Editor’s </w:t>
      </w:r>
      <w:r w:rsidR="00310184" w:rsidRPr="00CD2468">
        <w:t>N</w:t>
      </w:r>
      <w:r>
        <w:t>ote</w:t>
      </w:r>
      <w:r w:rsidR="00310184" w:rsidRPr="00CD2468">
        <w:t xml:space="preserve">: </w:t>
      </w:r>
      <w:r w:rsidR="0075335F">
        <w:t xml:space="preserve">If and how </w:t>
      </w:r>
      <w:r w:rsidRPr="00CD2468">
        <w:t>the additional Packet Filter</w:t>
      </w:r>
      <w:r w:rsidR="00634122" w:rsidRPr="00CD2468">
        <w:t xml:space="preserve"> </w:t>
      </w:r>
      <w:r w:rsidR="0075335F">
        <w:t xml:space="preserve">is </w:t>
      </w:r>
      <w:r w:rsidR="00634122" w:rsidRPr="00CD2468">
        <w:t>use</w:t>
      </w:r>
      <w:r w:rsidR="0075335F">
        <w:t>d</w:t>
      </w:r>
      <w:r w:rsidR="00634122" w:rsidRPr="00CD2468">
        <w:t xml:space="preserve"> </w:t>
      </w:r>
      <w:r w:rsidR="0075335F">
        <w:t xml:space="preserve">to support </w:t>
      </w:r>
      <w:r w:rsidR="00634122" w:rsidRPr="00CD2468">
        <w:t>in-band assista</w:t>
      </w:r>
      <w:r w:rsidR="004735FF" w:rsidRPr="00CD2468">
        <w:t>n</w:t>
      </w:r>
      <w:r w:rsidR="00634122" w:rsidRPr="00CD2468">
        <w:t>ce information from application</w:t>
      </w:r>
      <w:r w:rsidR="0075335F">
        <w:t xml:space="preserve"> is FFS</w:t>
      </w:r>
      <w:r w:rsidR="009B062E" w:rsidRPr="00CD2468">
        <w:t>.</w:t>
      </w:r>
      <w:r w:rsidR="00634122" w:rsidRPr="00CD2468">
        <w:t xml:space="preserve"> </w:t>
      </w:r>
    </w:p>
    <w:p w14:paraId="5E523F81" w14:textId="07AB11E2" w:rsidR="00AE18CB" w:rsidRPr="00CD2468" w:rsidRDefault="0075335F" w:rsidP="00E12C70">
      <w:pPr>
        <w:pStyle w:val="EditorsNote"/>
      </w:pPr>
      <w:r>
        <w:t xml:space="preserve">Editor's Note: </w:t>
      </w:r>
      <w:r w:rsidR="009B062E" w:rsidRPr="00CD2468">
        <w:t>The</w:t>
      </w:r>
      <w:r w:rsidR="00310184" w:rsidRPr="00CD2468">
        <w:t xml:space="preserve"> in-band assistance information from application is </w:t>
      </w:r>
      <w:r w:rsidR="00D4160A" w:rsidRPr="00CD2468">
        <w:t>FFS</w:t>
      </w:r>
      <w:r w:rsidR="004F3CF5" w:rsidRPr="00CD2468">
        <w:t>.</w:t>
      </w:r>
      <w:r w:rsidR="00310184" w:rsidRPr="00CD2468">
        <w:t xml:space="preserve"> </w:t>
      </w:r>
    </w:p>
    <w:p w14:paraId="305E35BA" w14:textId="0A1E6CED" w:rsidR="00634122" w:rsidRDefault="00CC3DBF" w:rsidP="00E12C70">
      <w:pPr>
        <w:pStyle w:val="EditorsNote"/>
      </w:pPr>
      <w:r>
        <w:t xml:space="preserve">Editor's Note: </w:t>
      </w:r>
      <w:r w:rsidR="00634122">
        <w:t>the</w:t>
      </w:r>
      <w:r w:rsidR="009325F5">
        <w:t xml:space="preserve"> details of</w:t>
      </w:r>
      <w:r w:rsidR="00963E1B">
        <w:t xml:space="preserve"> </w:t>
      </w:r>
      <w:r w:rsidR="00172DCD">
        <w:t>additional Packet Filter</w:t>
      </w:r>
      <w:r w:rsidR="009325F5">
        <w:t xml:space="preserve"> are FFS.</w:t>
      </w:r>
      <w:r w:rsidR="00980CE8" w:rsidRPr="00980CE8">
        <w:t xml:space="preserve"> </w:t>
      </w:r>
      <w:r w:rsidR="004F3CF5">
        <w:t xml:space="preserve">For </w:t>
      </w:r>
      <w:r w:rsidR="00980CE8">
        <w:t xml:space="preserve">the additional </w:t>
      </w:r>
      <w:r w:rsidR="004F3CF5">
        <w:t>P</w:t>
      </w:r>
      <w:r w:rsidR="00980CE8">
        <w:t>acket</w:t>
      </w:r>
      <w:r w:rsidR="004F3CF5">
        <w:t xml:space="preserve"> F</w:t>
      </w:r>
      <w:r w:rsidR="00980CE8">
        <w:t>ilter</w:t>
      </w:r>
      <w:r w:rsidR="004F3CF5">
        <w:t xml:space="preserve">, whether </w:t>
      </w:r>
      <w:r w:rsidR="00980CE8">
        <w:t xml:space="preserve">enhance the </w:t>
      </w:r>
      <w:r w:rsidR="004F3CF5">
        <w:t>legacy</w:t>
      </w:r>
      <w:r w:rsidR="00980CE8">
        <w:t xml:space="preserve"> packet f</w:t>
      </w:r>
      <w:r w:rsidR="00980CE8" w:rsidRPr="0055671A">
        <w:rPr>
          <w:rFonts w:hint="eastAsia"/>
        </w:rPr>
        <w:t>ilter</w:t>
      </w:r>
      <w:r w:rsidR="00980CE8" w:rsidRPr="0055671A">
        <w:t xml:space="preserve"> </w:t>
      </w:r>
      <w:r w:rsidR="00980CE8">
        <w:t>or</w:t>
      </w:r>
      <w:r w:rsidR="004F3CF5">
        <w:t xml:space="preserve"> define</w:t>
      </w:r>
      <w:r w:rsidR="00980CE8">
        <w:t xml:space="preserve"> </w:t>
      </w:r>
      <w:r w:rsidR="00980CE8" w:rsidRPr="00522853">
        <w:t>additional</w:t>
      </w:r>
      <w:r w:rsidR="00980CE8">
        <w:t xml:space="preserve"> standalone packet filter is FFS.</w:t>
      </w:r>
    </w:p>
    <w:p w14:paraId="6C07E88B" w14:textId="5CFDFFF1" w:rsidR="004D3E55" w:rsidRDefault="001345A9" w:rsidP="001035DB">
      <w:pPr>
        <w:pStyle w:val="B1"/>
      </w:pPr>
      <w:r>
        <w:t>3</w:t>
      </w:r>
      <w:r w:rsidR="004D3E55">
        <w:t xml:space="preserve">. </w:t>
      </w:r>
      <w:r w:rsidR="00755329">
        <w:tab/>
      </w:r>
      <w:r w:rsidR="004D3E55">
        <w:t>The AF may provide distinct PDU Set QoS parameters, Protocol Description for each media flow.</w:t>
      </w:r>
    </w:p>
    <w:p w14:paraId="285043C6" w14:textId="1750AA6D" w:rsidR="00E94540" w:rsidRDefault="001345A9" w:rsidP="001035DB">
      <w:pPr>
        <w:pStyle w:val="B1"/>
      </w:pPr>
      <w:r>
        <w:t>4</w:t>
      </w:r>
      <w:r w:rsidR="00FC644E">
        <w:t>.</w:t>
      </w:r>
      <w:r w:rsidR="00FC644E">
        <w:tab/>
        <w:t>The AF may provide the</w:t>
      </w:r>
      <w:r w:rsidR="008E4886">
        <w:t xml:space="preserve"> </w:t>
      </w:r>
      <w:r w:rsidR="004735FF">
        <w:t>QoS requirements for the mu</w:t>
      </w:r>
      <w:r w:rsidR="003E5FD7">
        <w:t>l</w:t>
      </w:r>
      <w:r w:rsidR="004735FF">
        <w:t>tipl</w:t>
      </w:r>
      <w:r w:rsidR="003E5FD7">
        <w:t>e</w:t>
      </w:r>
      <w:r w:rsidR="004735FF">
        <w:t>xed</w:t>
      </w:r>
      <w:r w:rsidR="003E5FD7">
        <w:t xml:space="preserve"> </w:t>
      </w:r>
      <w:r w:rsidR="00E94540">
        <w:t xml:space="preserve">media </w:t>
      </w:r>
      <w:r w:rsidR="008E4886">
        <w:t xml:space="preserve">flows </w:t>
      </w:r>
      <w:r w:rsidR="00E94540">
        <w:t>either</w:t>
      </w:r>
      <w:r w:rsidR="0080535A">
        <w:t xml:space="preserve"> by:</w:t>
      </w:r>
      <w:r w:rsidR="00E94540">
        <w:t xml:space="preserve"> </w:t>
      </w:r>
    </w:p>
    <w:p w14:paraId="29C3CAF1" w14:textId="274E6BE8" w:rsidR="00DC6FAF" w:rsidRDefault="00E94540" w:rsidP="001345A9">
      <w:pPr>
        <w:pStyle w:val="B2"/>
        <w:rPr>
          <w:rStyle w:val="fontstyle01"/>
          <w:rFonts w:hint="eastAsia"/>
        </w:rPr>
      </w:pPr>
      <w:r>
        <w:t xml:space="preserve">a) </w:t>
      </w:r>
      <w:r w:rsidR="003E5FD7">
        <w:t xml:space="preserve">providing the filters for the </w:t>
      </w:r>
      <w:r>
        <w:t>multiple media flows and the</w:t>
      </w:r>
      <w:r w:rsidR="003E5FD7">
        <w:t>ir</w:t>
      </w:r>
      <w:r>
        <w:t xml:space="preserve"> QoS requirements</w:t>
      </w:r>
      <w:r w:rsidR="003E5FD7">
        <w:t>, at the same time</w:t>
      </w:r>
      <w:r>
        <w:t xml:space="preserve"> </w:t>
      </w:r>
      <w:r w:rsidR="008E4886">
        <w:t>in a single</w:t>
      </w:r>
      <w:r w:rsidR="00DC6FAF">
        <w:t xml:space="preserve"> "</w:t>
      </w:r>
      <w:r w:rsidR="00DC6FAF">
        <w:rPr>
          <w:rStyle w:val="fontstyle01"/>
        </w:rPr>
        <w:t>AF session with required QoS" procedure request. In this case, Rel-18 multi-modal procedure is used.</w:t>
      </w:r>
    </w:p>
    <w:p w14:paraId="7B6CC4D1" w14:textId="6A2F2AFA" w:rsidR="00FC644E" w:rsidRDefault="00E94540" w:rsidP="001345A9">
      <w:pPr>
        <w:pStyle w:val="B2"/>
      </w:pPr>
      <w:r>
        <w:rPr>
          <w:rStyle w:val="fontstyle01"/>
        </w:rPr>
        <w:t xml:space="preserve">b) </w:t>
      </w:r>
      <w:r w:rsidR="003E5FD7">
        <w:rPr>
          <w:rStyle w:val="fontstyle01"/>
        </w:rPr>
        <w:t xml:space="preserve">using </w:t>
      </w:r>
      <w:r w:rsidR="00DC6FAF">
        <w:t>separate "</w:t>
      </w:r>
      <w:r w:rsidR="00DC6FAF">
        <w:rPr>
          <w:rStyle w:val="fontstyle01"/>
        </w:rPr>
        <w:t>AF session with required QoS" procedure request</w:t>
      </w:r>
      <w:r w:rsidR="003E5FD7">
        <w:rPr>
          <w:rStyle w:val="fontstyle01"/>
        </w:rPr>
        <w:t xml:space="preserve"> for each of them</w:t>
      </w:r>
      <w:r w:rsidR="00D01DC1">
        <w:rPr>
          <w:rStyle w:val="fontstyle01"/>
        </w:rPr>
        <w:t>.</w:t>
      </w:r>
      <w:r w:rsidR="00DC6FAF">
        <w:t xml:space="preserve"> </w:t>
      </w:r>
      <w:r w:rsidR="008E4886">
        <w:t xml:space="preserve">    </w:t>
      </w:r>
      <w:r w:rsidR="00FC644E">
        <w:t xml:space="preserve">  </w:t>
      </w:r>
    </w:p>
    <w:p w14:paraId="371AB8C9" w14:textId="0CA6E454" w:rsidR="00C947EA" w:rsidRDefault="00D2274B" w:rsidP="001035DB">
      <w:pPr>
        <w:pStyle w:val="B1"/>
      </w:pPr>
      <w:r>
        <w:lastRenderedPageBreak/>
        <w:t>5</w:t>
      </w:r>
      <w:r w:rsidR="00C947EA">
        <w:t xml:space="preserve">. </w:t>
      </w:r>
      <w:r w:rsidR="00C947EA">
        <w:tab/>
      </w:r>
      <w:r w:rsidR="00980CE8">
        <w:t>The PCC rule and N4 rules are enhanced to support the additional</w:t>
      </w:r>
      <w:r w:rsidR="00980CE8" w:rsidRPr="00FF7453">
        <w:t xml:space="preserve"> Packet Filter</w:t>
      </w:r>
      <w:r w:rsidR="00980CE8">
        <w:t>.</w:t>
      </w:r>
    </w:p>
    <w:p w14:paraId="02246733" w14:textId="7DD60160" w:rsidR="00735B8D" w:rsidRDefault="00D2274B" w:rsidP="001035DB">
      <w:pPr>
        <w:pStyle w:val="B1"/>
      </w:pPr>
      <w:r>
        <w:rPr>
          <w:lang w:eastAsia="zh-CN"/>
        </w:rPr>
        <w:t>6</w:t>
      </w:r>
      <w:r w:rsidR="00D01DC1">
        <w:rPr>
          <w:lang w:eastAsia="zh-CN"/>
        </w:rPr>
        <w:t xml:space="preserve">. </w:t>
      </w:r>
      <w:r w:rsidR="00D01DC1">
        <w:rPr>
          <w:lang w:eastAsia="zh-CN"/>
        </w:rPr>
        <w:tab/>
      </w:r>
      <w:r w:rsidR="00980CE8">
        <w:rPr>
          <w:lang w:eastAsia="zh-CN"/>
        </w:rPr>
        <w:t xml:space="preserve">The </w:t>
      </w:r>
      <w:r w:rsidR="00C947EA">
        <w:rPr>
          <w:lang w:eastAsia="zh-CN"/>
        </w:rPr>
        <w:t xml:space="preserve">SMF </w:t>
      </w:r>
      <w:r w:rsidR="00B230BD">
        <w:rPr>
          <w:lang w:eastAsia="zh-CN"/>
        </w:rPr>
        <w:t xml:space="preserve">may </w:t>
      </w:r>
      <w:r w:rsidR="00C947EA">
        <w:rPr>
          <w:lang w:eastAsia="zh-CN"/>
        </w:rPr>
        <w:t xml:space="preserve">provide the </w:t>
      </w:r>
      <w:r w:rsidR="003E5FD7">
        <w:rPr>
          <w:lang w:eastAsia="zh-CN"/>
        </w:rPr>
        <w:t xml:space="preserve">received </w:t>
      </w:r>
      <w:r w:rsidR="00172DCD">
        <w:t xml:space="preserve">additional Packet Filter </w:t>
      </w:r>
      <w:r w:rsidR="00172DCD" w:rsidRPr="0055671A">
        <w:rPr>
          <w:color w:val="auto"/>
        </w:rPr>
        <w:t>and Protocol</w:t>
      </w:r>
      <w:r w:rsidR="00C947EA">
        <w:t xml:space="preserve"> to the UPF in the </w:t>
      </w:r>
      <w:r w:rsidR="00172DCD">
        <w:t>N4 rules</w:t>
      </w:r>
      <w:r w:rsidR="00C947EA">
        <w:t xml:space="preserve">. </w:t>
      </w:r>
      <w:r w:rsidR="00FC644E">
        <w:t xml:space="preserve">The PDI in PDR is extended to </w:t>
      </w:r>
      <w:r w:rsidR="00980CE8">
        <w:t xml:space="preserve">support </w:t>
      </w:r>
      <w:r w:rsidR="00FC644E">
        <w:t xml:space="preserve">the </w:t>
      </w:r>
      <w:r w:rsidR="00172DCD">
        <w:t>additional Packet Filter</w:t>
      </w:r>
      <w:r w:rsidR="00FC644E">
        <w:t>.</w:t>
      </w:r>
      <w:r w:rsidR="00172DCD">
        <w:t xml:space="preserve"> </w:t>
      </w:r>
    </w:p>
    <w:p w14:paraId="3785A2AB" w14:textId="3A19B2AF" w:rsidR="00CF5827" w:rsidRDefault="00CF5827" w:rsidP="00BC3461">
      <w:pPr>
        <w:pStyle w:val="B1"/>
        <w:rPr>
          <w:lang w:eastAsia="zh-CN"/>
        </w:rPr>
      </w:pPr>
      <w:r>
        <w:rPr>
          <w:lang w:eastAsia="zh-CN"/>
        </w:rPr>
        <w:t xml:space="preserve">  </w:t>
      </w:r>
    </w:p>
    <w:p w14:paraId="050FA2B9" w14:textId="77777777" w:rsidR="00172DCD" w:rsidRDefault="00172DCD" w:rsidP="00AC31CB">
      <w:pPr>
        <w:pStyle w:val="EditorsNote"/>
        <w:rPr>
          <w:lang w:eastAsia="zh-CN"/>
        </w:rPr>
      </w:pPr>
      <w:r>
        <w:rPr>
          <w:lang w:eastAsia="zh-CN"/>
        </w:rPr>
        <w:t>Editor's Note: whether and how to support to identify media flow in uplink is FFS.</w:t>
      </w:r>
    </w:p>
    <w:p w14:paraId="67EA4376" w14:textId="1241E58A" w:rsidR="00733D4D" w:rsidRDefault="00AC31CB" w:rsidP="00AC31CB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>
        <w:rPr>
          <w:lang w:eastAsia="zh-CN"/>
        </w:rPr>
        <w:tab/>
        <w:t>The above conclusion principles are only tentatively agreed.</w:t>
      </w:r>
    </w:p>
    <w:p w14:paraId="3F06962C" w14:textId="77777777" w:rsidR="00AC31CB" w:rsidRDefault="00AC31CB" w:rsidP="00AC31CB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C274A6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9F550" w14:textId="77777777" w:rsidR="00C274A6" w:rsidRDefault="00C274A6">
      <w:pPr>
        <w:spacing w:after="0"/>
      </w:pPr>
      <w:r>
        <w:separator/>
      </w:r>
    </w:p>
  </w:endnote>
  <w:endnote w:type="continuationSeparator" w:id="0">
    <w:p w14:paraId="491AF16E" w14:textId="77777777" w:rsidR="00C274A6" w:rsidRDefault="00C274A6">
      <w:pPr>
        <w:spacing w:after="0"/>
      </w:pPr>
      <w:r>
        <w:continuationSeparator/>
      </w:r>
    </w:p>
  </w:endnote>
  <w:endnote w:type="continuationNotice" w:id="1">
    <w:p w14:paraId="68CD80E9" w14:textId="77777777" w:rsidR="00C274A6" w:rsidRDefault="00C274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E360B" w14:textId="77777777" w:rsidR="00C274A6" w:rsidRDefault="00C274A6">
      <w:pPr>
        <w:spacing w:after="0"/>
      </w:pPr>
      <w:r>
        <w:separator/>
      </w:r>
    </w:p>
  </w:footnote>
  <w:footnote w:type="continuationSeparator" w:id="0">
    <w:p w14:paraId="2CBEBC4E" w14:textId="77777777" w:rsidR="00C274A6" w:rsidRDefault="00C274A6">
      <w:pPr>
        <w:spacing w:after="0"/>
      </w:pPr>
      <w:r>
        <w:continuationSeparator/>
      </w:r>
    </w:p>
  </w:footnote>
  <w:footnote w:type="continuationNotice" w:id="1">
    <w:p w14:paraId="4E2F8C35" w14:textId="77777777" w:rsidR="00C274A6" w:rsidRDefault="00C274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37FF322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72C3B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589214">
    <w:abstractNumId w:val="10"/>
  </w:num>
  <w:num w:numId="2" w16cid:durableId="1278294800">
    <w:abstractNumId w:val="24"/>
  </w:num>
  <w:num w:numId="3" w16cid:durableId="226380535">
    <w:abstractNumId w:val="30"/>
  </w:num>
  <w:num w:numId="4" w16cid:durableId="1235042743">
    <w:abstractNumId w:val="7"/>
  </w:num>
  <w:num w:numId="5" w16cid:durableId="1875338624">
    <w:abstractNumId w:val="21"/>
  </w:num>
  <w:num w:numId="6" w16cid:durableId="1562708986">
    <w:abstractNumId w:val="13"/>
  </w:num>
  <w:num w:numId="7" w16cid:durableId="836001314">
    <w:abstractNumId w:val="29"/>
  </w:num>
  <w:num w:numId="8" w16cid:durableId="1597012290">
    <w:abstractNumId w:val="8"/>
  </w:num>
  <w:num w:numId="9" w16cid:durableId="959263132">
    <w:abstractNumId w:val="17"/>
  </w:num>
  <w:num w:numId="10" w16cid:durableId="371542178">
    <w:abstractNumId w:val="19"/>
  </w:num>
  <w:num w:numId="11" w16cid:durableId="721709708">
    <w:abstractNumId w:val="14"/>
  </w:num>
  <w:num w:numId="12" w16cid:durableId="1984462414">
    <w:abstractNumId w:val="22"/>
  </w:num>
  <w:num w:numId="13" w16cid:durableId="860973690">
    <w:abstractNumId w:val="12"/>
  </w:num>
  <w:num w:numId="14" w16cid:durableId="418017384">
    <w:abstractNumId w:val="11"/>
  </w:num>
  <w:num w:numId="15" w16cid:durableId="350884034">
    <w:abstractNumId w:val="2"/>
  </w:num>
  <w:num w:numId="16" w16cid:durableId="1023433306">
    <w:abstractNumId w:val="15"/>
  </w:num>
  <w:num w:numId="17" w16cid:durableId="1262102356">
    <w:abstractNumId w:val="27"/>
  </w:num>
  <w:num w:numId="18" w16cid:durableId="707946561">
    <w:abstractNumId w:val="32"/>
  </w:num>
  <w:num w:numId="19" w16cid:durableId="945619930">
    <w:abstractNumId w:val="4"/>
  </w:num>
  <w:num w:numId="20" w16cid:durableId="1833056456">
    <w:abstractNumId w:val="6"/>
  </w:num>
  <w:num w:numId="21" w16cid:durableId="1096634843">
    <w:abstractNumId w:val="28"/>
  </w:num>
  <w:num w:numId="22" w16cid:durableId="1825314488">
    <w:abstractNumId w:val="1"/>
  </w:num>
  <w:num w:numId="23" w16cid:durableId="1741636117">
    <w:abstractNumId w:val="20"/>
  </w:num>
  <w:num w:numId="24" w16cid:durableId="1489133976">
    <w:abstractNumId w:val="5"/>
  </w:num>
  <w:num w:numId="25" w16cid:durableId="512308396">
    <w:abstractNumId w:val="31"/>
  </w:num>
  <w:num w:numId="26" w16cid:durableId="376248026">
    <w:abstractNumId w:val="3"/>
  </w:num>
  <w:num w:numId="27" w16cid:durableId="1884514340">
    <w:abstractNumId w:val="26"/>
  </w:num>
  <w:num w:numId="28" w16cid:durableId="1579170465">
    <w:abstractNumId w:val="9"/>
  </w:num>
  <w:num w:numId="29" w16cid:durableId="306709288">
    <w:abstractNumId w:val="16"/>
  </w:num>
  <w:num w:numId="30" w16cid:durableId="1608538007">
    <w:abstractNumId w:val="25"/>
  </w:num>
  <w:num w:numId="31" w16cid:durableId="592009450">
    <w:abstractNumId w:val="18"/>
  </w:num>
  <w:num w:numId="32" w16cid:durableId="183483779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082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39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2A6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5DB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5A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A9D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13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DCD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4B68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04B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394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1FD2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3EFC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97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7E0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18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0EA5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209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0DC5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17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5FD7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DF1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5FF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DDF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3E55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659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CF5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8A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BE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0C9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122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C3B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5E5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C07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8D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5F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32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CA7"/>
    <w:rsid w:val="00781E71"/>
    <w:rsid w:val="00781F0E"/>
    <w:rsid w:val="00782200"/>
    <w:rsid w:val="0078231E"/>
    <w:rsid w:val="007825AB"/>
    <w:rsid w:val="007826D1"/>
    <w:rsid w:val="00782C28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297"/>
    <w:rsid w:val="007B0CEB"/>
    <w:rsid w:val="007B0DFA"/>
    <w:rsid w:val="007B1180"/>
    <w:rsid w:val="007B164B"/>
    <w:rsid w:val="007B1DC0"/>
    <w:rsid w:val="007B204A"/>
    <w:rsid w:val="007B249C"/>
    <w:rsid w:val="007B3399"/>
    <w:rsid w:val="007B47DA"/>
    <w:rsid w:val="007B56CD"/>
    <w:rsid w:val="007B59DC"/>
    <w:rsid w:val="007B5A2E"/>
    <w:rsid w:val="007B67CA"/>
    <w:rsid w:val="007B6A49"/>
    <w:rsid w:val="007B6B8D"/>
    <w:rsid w:val="007B6EB8"/>
    <w:rsid w:val="007B6F01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5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A8F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1BF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36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BB1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886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A3F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0B1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5F5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161C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0D6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E1B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0CE8"/>
    <w:rsid w:val="009813CD"/>
    <w:rsid w:val="00981B2F"/>
    <w:rsid w:val="00981F0C"/>
    <w:rsid w:val="00981F5E"/>
    <w:rsid w:val="0098297C"/>
    <w:rsid w:val="00982AA2"/>
    <w:rsid w:val="00983BEC"/>
    <w:rsid w:val="00983EAF"/>
    <w:rsid w:val="00983F9A"/>
    <w:rsid w:val="00984441"/>
    <w:rsid w:val="009844FF"/>
    <w:rsid w:val="0098450C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062E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A50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4FCB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291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27D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5C75"/>
    <w:rsid w:val="00A46079"/>
    <w:rsid w:val="00A46191"/>
    <w:rsid w:val="00A4665C"/>
    <w:rsid w:val="00A4675D"/>
    <w:rsid w:val="00A467AB"/>
    <w:rsid w:val="00A469FA"/>
    <w:rsid w:val="00A47362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DD8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18CB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0DF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718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0BD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3D3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069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4FD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8DC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461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8BC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4A1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4A6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432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7EA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3DBF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68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147"/>
    <w:rsid w:val="00CF4265"/>
    <w:rsid w:val="00CF4E0D"/>
    <w:rsid w:val="00CF5827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DC1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74B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4F4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0A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2D9A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3D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6FAF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70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09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540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2C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4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14C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4CF7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2E33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4E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customStyle="1" w:styleId="fontstyle01">
    <w:name w:val="fontstyle01"/>
    <w:basedOn w:val="DefaultParagraphFont"/>
    <w:rsid w:val="003252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7320B2-22C3-4C9A-B371-7EC75CFA52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CC9120-F4E9-4B56-B254-DE800B694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2408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NTT DOCOMO</cp:lastModifiedBy>
  <cp:revision>4</cp:revision>
  <dcterms:created xsi:type="dcterms:W3CDTF">2024-04-18T05:08:00Z</dcterms:created>
  <dcterms:modified xsi:type="dcterms:W3CDTF">2024-04-18T05:08:00Z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0x010100C3E0CF94FDCB7D4A85AB94CF2160F56E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